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F" w:rsidRPr="00A07A2D" w:rsidRDefault="001F375F" w:rsidP="00696EE3">
      <w:pPr>
        <w:widowControl w:val="0"/>
        <w:spacing w:line="240" w:lineRule="auto"/>
        <w:ind w:left="5060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 </w:t>
      </w:r>
      <w:r w:rsidRPr="00781F26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proofErr w:type="gramEnd"/>
      <w:r w:rsidRPr="00781F26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</w:t>
      </w:r>
    </w:p>
    <w:p w:rsidR="001F375F" w:rsidRPr="00781F26" w:rsidRDefault="001F375F" w:rsidP="00696EE3">
      <w:pPr>
        <w:widowControl w:val="0"/>
        <w:spacing w:line="240" w:lineRule="auto"/>
        <w:ind w:left="5060" w:right="97"/>
        <w:rPr>
          <w:rFonts w:ascii="Times New Roman" w:hAnsi="Times New Roman" w:cs="Times New Roman"/>
          <w:color w:val="000000"/>
          <w:sz w:val="28"/>
          <w:szCs w:val="28"/>
        </w:rPr>
      </w:pPr>
      <w:r w:rsidRPr="00781F2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от </w:t>
      </w:r>
      <w:r w:rsidR="00131F2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F375F" w:rsidRDefault="001F375F" w:rsidP="00A07A2D">
      <w:pPr>
        <w:widowControl w:val="0"/>
        <w:spacing w:line="238" w:lineRule="auto"/>
        <w:ind w:left="9214" w:right="-20"/>
        <w:rPr>
          <w:rFonts w:ascii="Times New Roman" w:hAnsi="Times New Roman" w:cs="Times New Roman"/>
          <w:sz w:val="24"/>
          <w:szCs w:val="24"/>
        </w:rPr>
      </w:pPr>
    </w:p>
    <w:p w:rsidR="001F375F" w:rsidRDefault="001F375F" w:rsidP="00D7743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F375F" w:rsidRDefault="001F375F" w:rsidP="00D7743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F375F" w:rsidRDefault="001F375F" w:rsidP="00D20554">
      <w:pPr>
        <w:spacing w:after="9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375F" w:rsidRPr="00BC71BA" w:rsidRDefault="001F375F" w:rsidP="00131F2D">
      <w:pPr>
        <w:widowControl w:val="0"/>
        <w:spacing w:line="239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1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="00D2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новн</w:t>
      </w:r>
      <w:r w:rsidRPr="00BC71BA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2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 w:rsidR="00D2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71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авов</w:t>
      </w:r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F3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C71BA"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 w:rsidR="00EF34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2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D2055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</w:t>
      </w:r>
      <w:r w:rsidRPr="00BC71B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орых</w:t>
      </w:r>
      <w:r w:rsidR="00D2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1BA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BC71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BC71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тана 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 xml:space="preserve"> Прог</w:t>
      </w:r>
      <w:r w:rsidRPr="00BC71B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C71BA">
        <w:rPr>
          <w:rFonts w:ascii="Times New Roman" w:hAnsi="Times New Roman" w:cs="Times New Roman"/>
          <w:color w:val="000000"/>
          <w:sz w:val="28"/>
          <w:szCs w:val="28"/>
        </w:rPr>
        <w:t>амма</w:t>
      </w:r>
      <w:proofErr w:type="gramEnd"/>
    </w:p>
    <w:p w:rsidR="001F375F" w:rsidRDefault="001F375F" w:rsidP="00D20554">
      <w:pPr>
        <w:spacing w:after="76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I. Постановление Правительства Российской Федерации от 09.10.2019. № 1304 «Об утверждении принципов модернизации первичного звена здравоохранения Российской Фед</w:t>
      </w:r>
      <w:bookmarkStart w:id="0" w:name="_GoBack"/>
      <w:bookmarkEnd w:id="0"/>
      <w:r w:rsidRPr="00BC71BA">
        <w:rPr>
          <w:rFonts w:ascii="Times New Roman" w:hAnsi="Times New Roman" w:cs="Times New Roman"/>
          <w:sz w:val="28"/>
          <w:szCs w:val="28"/>
        </w:rPr>
        <w:t>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здравоохранения», а также: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1.1. Статья 33 Федерального закона от 21.11.2011 № 323-ФЗ «Об основах охраны здоровья граждан в Российской Федерации»: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 (выбор врача и медицинской организации).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F375F" w:rsidRPr="00BC71BA" w:rsidRDefault="001F375F" w:rsidP="00D2055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4. Первичная</w:t>
      </w:r>
      <w:r w:rsidRPr="00BC71BA">
        <w:rPr>
          <w:rFonts w:ascii="Times New Roman" w:hAnsi="Times New Roman" w:cs="Times New Roman"/>
          <w:sz w:val="28"/>
          <w:szCs w:val="28"/>
        </w:rPr>
        <w:tab/>
        <w:t>врачебная</w:t>
      </w:r>
      <w:r w:rsidRPr="00BC71BA">
        <w:rPr>
          <w:rFonts w:ascii="Times New Roman" w:hAnsi="Times New Roman" w:cs="Times New Roman"/>
          <w:sz w:val="28"/>
          <w:szCs w:val="28"/>
        </w:rPr>
        <w:tab/>
        <w:t>медико-санитарная</w:t>
      </w:r>
      <w:r w:rsidRPr="00BC71BA">
        <w:rPr>
          <w:rFonts w:ascii="Times New Roman" w:hAnsi="Times New Roman" w:cs="Times New Roman"/>
          <w:sz w:val="28"/>
          <w:szCs w:val="28"/>
        </w:rPr>
        <w:tab/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Pr="00BC71BA">
        <w:rPr>
          <w:rFonts w:ascii="Times New Roman" w:hAnsi="Times New Roman" w:cs="Times New Roman"/>
          <w:sz w:val="28"/>
          <w:szCs w:val="28"/>
        </w:rPr>
        <w:t>врачами-терапевтами,</w:t>
      </w:r>
      <w:r w:rsidRPr="00BC71BA">
        <w:rPr>
          <w:rFonts w:ascii="Times New Roman" w:hAnsi="Times New Roman" w:cs="Times New Roman"/>
          <w:sz w:val="28"/>
          <w:szCs w:val="28"/>
        </w:rPr>
        <w:tab/>
        <w:t>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lastRenderedPageBreak/>
        <w:t>6. Первичная медико-санитарная помощь оказывается в амбулаторных условиях и в условиях дневного стационара.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1.2. Приказ </w:t>
      </w:r>
      <w:proofErr w:type="spellStart"/>
      <w:r w:rsidRPr="00BC71B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C71BA">
        <w:rPr>
          <w:rFonts w:ascii="Times New Roman" w:hAnsi="Times New Roman" w:cs="Times New Roman"/>
          <w:sz w:val="28"/>
          <w:szCs w:val="28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населению», которым урегулированы: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виды участков и численность прикрепленного населения на участках;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вопросы организации при медицинских организациях сети фельдшерско-акушерских пунктов и фельдшерских здравпунктов на селе в зависимости от численности населения и удаленности от другой медицинской организации, а также организации оказания первой помощи с привлечением одного из домовых хозяйств;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правила организации деятельности, рекомендуемые штатные нормативы и стандарты оснащения отдельных подразделений поликлиники (кабинет (отделение) доврачебной помощи, регистратура, отделение (кабинет) неотложной медицинской помощи, кабинет врача общей практики (семейного врача), мобильная медицинская бригада, поликлиники, дневной стационар), врачебной амбулатории, фельдшерско-акушерского пункта, фельдшерского здравпункта, центра (отделения) общей врачебной практики (семейной медицины).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1.3. Приказ </w:t>
      </w:r>
      <w:proofErr w:type="spellStart"/>
      <w:r w:rsidRPr="00BC71B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C71BA">
        <w:rPr>
          <w:rFonts w:ascii="Times New Roman" w:hAnsi="Times New Roman" w:cs="Times New Roman"/>
          <w:sz w:val="28"/>
          <w:szCs w:val="28"/>
        </w:rPr>
        <w:t xml:space="preserve"> России от 01.12.2005 № 753 «Об оснащении диагностическим оборудованием амбулаторно-поликлинических и стационарно-поликлинических учреждений муниципальных образований».</w:t>
      </w:r>
    </w:p>
    <w:p w:rsidR="008D4403" w:rsidRPr="00BC71BA" w:rsidRDefault="008D4403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F346A">
        <w:rPr>
          <w:rFonts w:ascii="Times New Roman" w:hAnsi="Times New Roman" w:cs="Times New Roman"/>
          <w:sz w:val="28"/>
          <w:szCs w:val="28"/>
        </w:rPr>
        <w:t>1.3.1. Приказ Министерства здравоохранения РФ от 28 декабря 2020 г. № 1379н “Об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здравоохранения”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1.4. Приказ Минздрава России от 07.03.2018 № 92н «Об утверждении Положения об организации оказания первичной медико-санитарной помощи детям», которым урегулированы: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рекомендуемая численность прикрепленных детей на участке (800 детей);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разделение медицинских организаций, оказывающих первичную медико-санитарную помощь детям: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lastRenderedPageBreak/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правила организации деятельности, рекомендуемые штатные нормативы и стандарты оснащения кабинета врача-педиатра участкового, детской поликлиники (детского поликлинического отделения) - стандарт оснащения разграничен по уровням, детского консультативно-диагностического центра, дневного стационара детской поликлиники (детского поликлинического отделения).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1.5. Совместный приказ Минздрава России № 345н, Минтруда России № 372н от 31.05.2019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 - определены требования к подразделениям, оказывающим паллиативную медицинскую помощь в амбулаторных условиях, в условиях дневного стационара, стационарных условиях.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1.6. Статья 34 Федерального закона от 21.11.2011 № 323-ФЗ «Об основах охраны здоровья граждан в Российской Федерации»: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в стационарных условиях и в условиях дневного стационара. 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1.7. Приказ Минздрава России от 02.12.2014 № 796н «Об утверждении Положения об организации оказания</w:t>
      </w:r>
      <w:r w:rsidR="001E707B">
        <w:rPr>
          <w:rFonts w:ascii="Times New Roman" w:hAnsi="Times New Roman" w:cs="Times New Roman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помощи».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Регулирует только вопросы направления для оказания специализированной медицинской помощи. Вследствие этого применяются: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СССР от 31.07.1963 № 395 «О состоянии и мерах по дальнейшему улучшению стационарного обслуживания населения СССР» (вместе с «Положением о городской больнице», «Положением о клинической больнице», «Положением об областной (краевой, республиканской) больнице», «Положением о центральной районной больнице», иными положениями).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lastRenderedPageBreak/>
        <w:t>1.8. Порядки оказания медицинской помощи по профилям, заболеваниям или состояниям (группам заболеваний или состояний).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1.9. Размещение медицинских организаций: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27.02.2016 № 132н «Об утверждении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20.04.2018 № 182 «Об утверждении методических рекомендации о применении нормативов и норм ресурсной обеспеченности населения в сфере здравоохранения» - рекомендует разграничение медицинских организаций по уровням: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первый уровень - медицинские организации, оказывающие населению муниципального образования, на территории которого расположены: первичную медико-санитарную помощь и (или) паллиативную медицинскую помощь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второй уровень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и (или) диспансеры (противотуберкулезные, психоневрологические, наркологические и иные);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третий уровень</w:t>
      </w:r>
      <w:r w:rsidRPr="00BC71BA">
        <w:rPr>
          <w:rFonts w:ascii="Times New Roman" w:hAnsi="Times New Roman" w:cs="Times New Roman"/>
          <w:sz w:val="28"/>
          <w:szCs w:val="28"/>
        </w:rPr>
        <w:tab/>
        <w:t>- медицинские организации, имеющие в своей структуре подразделения, оказывающие высокотехнологичную медицинскую помощь.</w:t>
      </w:r>
    </w:p>
    <w:p w:rsidR="001F375F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1.10. Иные требования к организации оказания медицинской помощи: 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1.10.1. Выбор врача и медицинской организации: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статья 21 Федерального закона от 21.11.2011 № 323-ФЗ «Об основах охраны здоровья граждан в Российской Федерации»;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C71B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C71BA">
        <w:rPr>
          <w:rFonts w:ascii="Times New Roman" w:hAnsi="Times New Roman" w:cs="Times New Roman"/>
          <w:sz w:val="28"/>
          <w:szCs w:val="28"/>
        </w:rPr>
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1.10.2. Диспансеризация, профилактические осмотры: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lastRenderedPageBreak/>
        <w:t>приказ Минздрава России от 13.03.2019 № 124н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10.08.2017 № 514н «О Порядке проведения профилактических медицинских осмотров несовершеннолетних»;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16.05.2019 № 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15.02.2013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приказ Минздрава России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</w:r>
    </w:p>
    <w:p w:rsidR="00EF346A" w:rsidRDefault="001F375F" w:rsidP="00EF346A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1.10.3. Приказ Минздрава России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которым урегулированы:</w:t>
      </w:r>
      <w:r w:rsidR="00EF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5F" w:rsidRPr="00BC71BA" w:rsidRDefault="00EF346A" w:rsidP="00EF346A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75F" w:rsidRPr="00BC71BA">
        <w:rPr>
          <w:rFonts w:ascii="Times New Roman" w:hAnsi="Times New Roman" w:cs="Times New Roman"/>
          <w:sz w:val="28"/>
          <w:szCs w:val="28"/>
        </w:rPr>
        <w:t>вопросы</w:t>
      </w:r>
      <w:r w:rsidR="001F375F" w:rsidRPr="00BC71B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="001F375F" w:rsidRPr="00BC71BA">
        <w:rPr>
          <w:rFonts w:ascii="Times New Roman" w:hAnsi="Times New Roman" w:cs="Times New Roman"/>
          <w:sz w:val="28"/>
          <w:szCs w:val="28"/>
        </w:rPr>
        <w:tab/>
        <w:t>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ab/>
        <w:t>отделения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организации </w:t>
      </w:r>
      <w:r w:rsidR="001F375F" w:rsidRPr="00BC71BA">
        <w:rPr>
          <w:rFonts w:ascii="Times New Roman" w:hAnsi="Times New Roman" w:cs="Times New Roman"/>
          <w:sz w:val="28"/>
          <w:szCs w:val="28"/>
        </w:rPr>
        <w:t>медицинской</w:t>
      </w:r>
      <w:r w:rsidR="001F375F" w:rsidRPr="00BC71BA">
        <w:rPr>
          <w:rFonts w:ascii="Times New Roman" w:hAnsi="Times New Roman" w:cs="Times New Roman"/>
          <w:sz w:val="28"/>
          <w:szCs w:val="28"/>
        </w:rPr>
        <w:tab/>
        <w:t>помощи</w:t>
      </w:r>
      <w:r w:rsidR="001F375F" w:rsidRPr="00BC71BA">
        <w:rPr>
          <w:rFonts w:ascii="Times New Roman" w:hAnsi="Times New Roman" w:cs="Times New Roman"/>
          <w:sz w:val="28"/>
          <w:szCs w:val="28"/>
        </w:rPr>
        <w:tab/>
        <w:t>несовершеннолетним в образовательных организациях;</w:t>
      </w:r>
    </w:p>
    <w:p w:rsidR="001F375F" w:rsidRPr="00BC71BA" w:rsidRDefault="001F375F" w:rsidP="00D20554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рекомендуемые штатные нормативы медицинских работников и стандарт оснащения отделения организации медицинской помощи несовершеннолетним в образовательных организациях;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вопросы по организации деятельности врача по гигиене детей и подростков, медицинской сестры (фельдшера) отделения организации медицинской помощи несовершеннолетним в образовательных организациях.</w:t>
      </w:r>
    </w:p>
    <w:p w:rsidR="001F375F" w:rsidRPr="00BC71BA" w:rsidRDefault="001F375F" w:rsidP="00D20554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1.10.4. Приказ ФОМС от 21.11.2018 № 247 «Об установлении Требований к структуре и содержанию тарифного соглашения», содержит коэффициенты уровня оказания медицинской помощи для групп медицинских организаций и (или) структурных подразделений медицинских организаций: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1) коэффициент первого уровня оказания медицинской помощи - для медицинских организаций и (или) структурных подразделений</w:t>
      </w:r>
      <w:r w:rsidR="00EF346A">
        <w:rPr>
          <w:rFonts w:ascii="Times New Roman" w:hAnsi="Times New Roman" w:cs="Times New Roman"/>
          <w:sz w:val="28"/>
          <w:szCs w:val="28"/>
        </w:rPr>
        <w:t xml:space="preserve"> </w:t>
      </w:r>
      <w:r w:rsidR="00EF346A">
        <w:rPr>
          <w:rFonts w:ascii="Times New Roman" w:hAnsi="Times New Roman" w:cs="Times New Roman"/>
          <w:sz w:val="28"/>
          <w:szCs w:val="28"/>
        </w:rPr>
        <w:tab/>
        <w:t xml:space="preserve">медицинских </w:t>
      </w:r>
      <w:r w:rsidRPr="00BC71BA">
        <w:rPr>
          <w:rFonts w:ascii="Times New Roman" w:hAnsi="Times New Roman" w:cs="Times New Roman"/>
          <w:sz w:val="28"/>
          <w:szCs w:val="28"/>
        </w:rPr>
        <w:t>организаций,</w:t>
      </w:r>
      <w:r w:rsidRPr="00BC71BA">
        <w:rPr>
          <w:rFonts w:ascii="Times New Roman" w:hAnsi="Times New Roman" w:cs="Times New Roman"/>
          <w:sz w:val="28"/>
          <w:szCs w:val="28"/>
        </w:rPr>
        <w:tab/>
        <w:t>оказывающих</w:t>
      </w:r>
      <w:r w:rsidRPr="00BC71BA">
        <w:rPr>
          <w:rFonts w:ascii="Times New Roman" w:hAnsi="Times New Roman" w:cs="Times New Roman"/>
          <w:sz w:val="28"/>
          <w:szCs w:val="28"/>
        </w:rPr>
        <w:tab/>
        <w:t>населению</w:t>
      </w:r>
      <w:r w:rsidRPr="00BC71BA">
        <w:rPr>
          <w:rFonts w:ascii="Times New Roman" w:hAnsi="Times New Roman" w:cs="Times New Roman"/>
          <w:sz w:val="28"/>
          <w:szCs w:val="28"/>
        </w:rPr>
        <w:tab/>
        <w:t>в</w:t>
      </w:r>
      <w:r w:rsidRPr="00BC71BA">
        <w:rPr>
          <w:rFonts w:ascii="Times New Roman" w:hAnsi="Times New Roman" w:cs="Times New Roman"/>
          <w:sz w:val="28"/>
          <w:szCs w:val="28"/>
        </w:rPr>
        <w:tab/>
        <w:t>пределах</w:t>
      </w:r>
      <w:r w:rsidR="00D20554">
        <w:rPr>
          <w:rFonts w:ascii="Times New Roman" w:hAnsi="Times New Roman" w:cs="Times New Roman"/>
          <w:sz w:val="28"/>
          <w:szCs w:val="28"/>
        </w:rPr>
        <w:t xml:space="preserve"> </w:t>
      </w:r>
      <w:r w:rsidR="00EF34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71BA">
        <w:rPr>
          <w:rFonts w:ascii="Times New Roman" w:hAnsi="Times New Roman" w:cs="Times New Roman"/>
          <w:sz w:val="28"/>
          <w:szCs w:val="28"/>
        </w:rPr>
        <w:t>образования (внутригородского округа) первичную медико-санитарную помощь и (или) специализированную (за исключением</w:t>
      </w:r>
      <w:r w:rsidR="00EF346A">
        <w:rPr>
          <w:rFonts w:ascii="Times New Roman" w:hAnsi="Times New Roman" w:cs="Times New Roman"/>
          <w:sz w:val="28"/>
          <w:szCs w:val="28"/>
        </w:rPr>
        <w:t xml:space="preserve"> </w:t>
      </w:r>
      <w:r w:rsidRPr="00BC71BA">
        <w:rPr>
          <w:rFonts w:ascii="Times New Roman" w:hAnsi="Times New Roman" w:cs="Times New Roman"/>
          <w:sz w:val="28"/>
          <w:szCs w:val="28"/>
        </w:rPr>
        <w:t>высокотехнологичной) медицинскую помощь и (или) скорую, в том числе скорую специализированную, медицинскую помощь;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2) коэффициент второго уровня оказания медицинской помощи - для медицинских организаций и (или) структурных подразделений медицинских организаций, имеющих в своей структуре отделения и (или) центры, </w:t>
      </w:r>
      <w:r w:rsidRPr="00BC71BA">
        <w:rPr>
          <w:rFonts w:ascii="Times New Roman" w:hAnsi="Times New Roman" w:cs="Times New Roman"/>
          <w:sz w:val="28"/>
          <w:szCs w:val="28"/>
        </w:rPr>
        <w:lastRenderedPageBreak/>
        <w:t>оказывающие медицинскую помощь (за исключением высокотехнологичной) населению нескольких муниципальных образований, а также для специализированных больниц, больниц скорой медицинской помощи, центров, диспансеров;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3) коэффициент третьего уровня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1.10.5. Постановление Главного государственного санитарного врача Российской Федерации от 18.05.2010 № 58 «Об утверждении САНПИН 2.1.3.2630-10 «Санитарно-эпидемиологические требования к организациям, осуществляющим медицинскую деятельность» (в частности, утверждены требования к устройству, оборудованию и эксплуатации ФАП).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1.10.6. Федеральный закон Российской Федерации от 29.12.2004 № 190-ФЗ «Градостроительный кодекс Российской Федерации».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1.10.7. Свод правил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утвержденный приказом Минстроя России от 30.12.2016 № 1034/пр.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1.10.8. Свод правил «СП 319.1325800.2017. Свод правил. Здание и помещения медицинских организаций. Правила эксплуатации», утвержденный приказом Минстроя России от 18.02.2014 г. № 58пр.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1.10.9. Свод правил «СП 158.13330.2014. Свод правил. Здания и помещения медицинских организаций. Правила проектирования», утвержденный приказом Минстроя России от 18.02.2014 г. № 58пр.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1.10.10. Свод правил «СП 59.13330.2016. Свод правил. Доступность зданий и сооружений для маломобильных групп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1BA">
        <w:rPr>
          <w:rFonts w:ascii="Times New Roman" w:hAnsi="Times New Roman" w:cs="Times New Roman"/>
          <w:sz w:val="28"/>
          <w:szCs w:val="28"/>
        </w:rPr>
        <w:t xml:space="preserve"> утвержденный приказом Минстроя России от14.11.2016 № 798пр.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1.10.11. СП 255.1325800.2016 «Здания и сооружения. Правила эксплуатации. Основные положения».</w:t>
      </w:r>
    </w:p>
    <w:p w:rsidR="001F375F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 xml:space="preserve">1.10.12. ГОСТ 31937-2011 «Здания и сооружения. Правила обследования и мониторинга технического состояния». 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1.11. Использование оборудования с дистанционной передачей данных: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1.11.1. Дистанционное наблюдение за состоянием здоровья пациента осуществляется в соответствии с требованиями статьи 36.2 Федерального закона от 21 ноября 2011 г. № 323-ФЗ «Об основах охраны здоровья граждан в Российской Федерации» и приказа Минздрава России от 30 ноября 2017 г. № 965н «Об утверждении порядка организации и оказания медицинской помощи с применением телемедицинских технологий».</w:t>
      </w:r>
    </w:p>
    <w:p w:rsidR="001F375F" w:rsidRPr="00BC71BA" w:rsidRDefault="001F375F" w:rsidP="00D2055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>Государственная программа Карачаево-Черкесской Республики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71B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71BA">
        <w:rPr>
          <w:rFonts w:ascii="Times New Roman" w:hAnsi="Times New Roman" w:cs="Times New Roman"/>
          <w:sz w:val="28"/>
          <w:szCs w:val="28"/>
        </w:rPr>
        <w:t xml:space="preserve">», утвержденная </w:t>
      </w:r>
      <w:r w:rsidRPr="00BC71B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Карачаево-Черкесской Республики от </w:t>
      </w:r>
      <w:proofErr w:type="gramStart"/>
      <w:r w:rsidRPr="00BC71BA">
        <w:rPr>
          <w:rFonts w:ascii="Times New Roman" w:hAnsi="Times New Roman" w:cs="Times New Roman"/>
          <w:sz w:val="28"/>
          <w:szCs w:val="28"/>
        </w:rPr>
        <w:t>22.01.2019  №</w:t>
      </w:r>
      <w:proofErr w:type="gramEnd"/>
      <w:r w:rsidRPr="00BC71BA">
        <w:rPr>
          <w:rFonts w:ascii="Times New Roman" w:hAnsi="Times New Roman" w:cs="Times New Roman"/>
          <w:sz w:val="28"/>
          <w:szCs w:val="28"/>
        </w:rPr>
        <w:t> 16.</w:t>
      </w:r>
    </w:p>
    <w:p w:rsidR="001F375F" w:rsidRPr="00BC71BA" w:rsidRDefault="001F375F" w:rsidP="00D20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71BA">
        <w:rPr>
          <w:rFonts w:ascii="Times New Roman" w:hAnsi="Times New Roman" w:cs="Times New Roman"/>
          <w:sz w:val="28"/>
          <w:szCs w:val="28"/>
        </w:rPr>
        <w:tab/>
        <w:t>Постановление Правительства Карачаево-Черкесской Республики от 21.12.2015 № 367 «О введении новой системы оплаты труда работников учреждений здравоохранения Карачаево-Черкесской Республики».</w:t>
      </w:r>
    </w:p>
    <w:p w:rsidR="001F375F" w:rsidRDefault="001F375F" w:rsidP="00D20554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1F375F" w:rsidRDefault="001F375F" w:rsidP="00D20554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1F375F" w:rsidRDefault="001F375F" w:rsidP="00D20554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1F375F" w:rsidRDefault="001F375F" w:rsidP="00D20554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1F375F" w:rsidRPr="00D10570" w:rsidRDefault="001F375F" w:rsidP="00D20554">
      <w:pPr>
        <w:pStyle w:val="a4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Заместитель Руководителя Администрации </w:t>
      </w:r>
    </w:p>
    <w:p w:rsidR="001F375F" w:rsidRPr="00D10570" w:rsidRDefault="001F375F" w:rsidP="00D20554">
      <w:pPr>
        <w:pStyle w:val="a4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Главы и Правительства КЧР, </w:t>
      </w:r>
    </w:p>
    <w:p w:rsidR="001F375F" w:rsidRPr="00D10570" w:rsidRDefault="001F375F" w:rsidP="00D20554">
      <w:pPr>
        <w:pStyle w:val="a4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Начальник Управления документационного </w:t>
      </w:r>
    </w:p>
    <w:p w:rsidR="001F375F" w:rsidRPr="00D10570" w:rsidRDefault="001F375F" w:rsidP="00D20554">
      <w:pPr>
        <w:pStyle w:val="a4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>обеспечения Главы и Правительства КЧР</w:t>
      </w:r>
      <w:r w:rsidRPr="00D10570">
        <w:rPr>
          <w:sz w:val="28"/>
          <w:szCs w:val="28"/>
        </w:rPr>
        <w:tab/>
        <w:t xml:space="preserve">                         Ф.Я. </w:t>
      </w:r>
      <w:proofErr w:type="spellStart"/>
      <w:r w:rsidRPr="00D10570">
        <w:rPr>
          <w:sz w:val="28"/>
          <w:szCs w:val="28"/>
        </w:rPr>
        <w:t>Астежева</w:t>
      </w:r>
      <w:proofErr w:type="spellEnd"/>
    </w:p>
    <w:p w:rsidR="001F375F" w:rsidRPr="00D10570" w:rsidRDefault="001F375F" w:rsidP="00D20554">
      <w:pPr>
        <w:jc w:val="both"/>
        <w:rPr>
          <w:rFonts w:ascii="Times New Roman" w:hAnsi="Times New Roman" w:cs="Times New Roman"/>
        </w:rPr>
      </w:pPr>
    </w:p>
    <w:p w:rsidR="001F375F" w:rsidRPr="00D10570" w:rsidRDefault="001F375F" w:rsidP="00D20554">
      <w:pPr>
        <w:jc w:val="both"/>
        <w:rPr>
          <w:rFonts w:ascii="Times New Roman" w:hAnsi="Times New Roman" w:cs="Times New Roman"/>
        </w:rPr>
      </w:pPr>
    </w:p>
    <w:p w:rsidR="001F375F" w:rsidRPr="00D10570" w:rsidRDefault="001F375F" w:rsidP="00D20554">
      <w:pPr>
        <w:jc w:val="both"/>
        <w:rPr>
          <w:rFonts w:ascii="Times New Roman" w:hAnsi="Times New Roman" w:cs="Times New Roman"/>
        </w:rPr>
      </w:pPr>
    </w:p>
    <w:p w:rsidR="001F375F" w:rsidRPr="00D10570" w:rsidRDefault="001F375F" w:rsidP="00D20554">
      <w:pPr>
        <w:pStyle w:val="a4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Министр здравоохранения </w:t>
      </w:r>
      <w:r w:rsidRPr="00D10570">
        <w:rPr>
          <w:sz w:val="28"/>
          <w:szCs w:val="28"/>
        </w:rPr>
        <w:tab/>
      </w:r>
      <w:r w:rsidRPr="00D10570">
        <w:rPr>
          <w:sz w:val="28"/>
          <w:szCs w:val="28"/>
        </w:rPr>
        <w:tab/>
      </w:r>
      <w:r w:rsidRPr="00D10570">
        <w:rPr>
          <w:sz w:val="28"/>
          <w:szCs w:val="28"/>
        </w:rPr>
        <w:tab/>
      </w:r>
    </w:p>
    <w:p w:rsidR="001F375F" w:rsidRPr="00D10570" w:rsidRDefault="001F375F" w:rsidP="00D20554">
      <w:pPr>
        <w:jc w:val="both"/>
        <w:rPr>
          <w:rFonts w:ascii="Times New Roman" w:hAnsi="Times New Roman" w:cs="Times New Roman"/>
        </w:rPr>
      </w:pPr>
      <w:r w:rsidRPr="00D10570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proofErr w:type="gramStart"/>
      <w:r w:rsidRPr="00D10570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Pr="00D105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10570">
        <w:rPr>
          <w:rFonts w:ascii="Times New Roman" w:hAnsi="Times New Roman" w:cs="Times New Roman"/>
          <w:sz w:val="28"/>
          <w:szCs w:val="28"/>
        </w:rPr>
        <w:t xml:space="preserve">                                     К.А.Шаманов   </w:t>
      </w:r>
    </w:p>
    <w:sectPr w:rsidR="001F375F" w:rsidRPr="00D10570" w:rsidSect="000F1C39">
      <w:pgSz w:w="11906" w:h="16838"/>
      <w:pgMar w:top="1134" w:right="850" w:bottom="1134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77437"/>
    <w:rsid w:val="00001B41"/>
    <w:rsid w:val="00013A9F"/>
    <w:rsid w:val="000555CD"/>
    <w:rsid w:val="000F1C39"/>
    <w:rsid w:val="00131F2D"/>
    <w:rsid w:val="001E707B"/>
    <w:rsid w:val="001F375F"/>
    <w:rsid w:val="003A7E9C"/>
    <w:rsid w:val="004F61A3"/>
    <w:rsid w:val="00584EDB"/>
    <w:rsid w:val="00642A37"/>
    <w:rsid w:val="00696EE3"/>
    <w:rsid w:val="006A49B3"/>
    <w:rsid w:val="00781F26"/>
    <w:rsid w:val="008A54A9"/>
    <w:rsid w:val="008A6582"/>
    <w:rsid w:val="008B3BDB"/>
    <w:rsid w:val="008D4403"/>
    <w:rsid w:val="009138B7"/>
    <w:rsid w:val="00984BD6"/>
    <w:rsid w:val="009F14D4"/>
    <w:rsid w:val="00A07A2D"/>
    <w:rsid w:val="00A1633C"/>
    <w:rsid w:val="00AA1DB2"/>
    <w:rsid w:val="00AD08F6"/>
    <w:rsid w:val="00BC71BA"/>
    <w:rsid w:val="00D10570"/>
    <w:rsid w:val="00D20554"/>
    <w:rsid w:val="00D6093E"/>
    <w:rsid w:val="00D77437"/>
    <w:rsid w:val="00DC6801"/>
    <w:rsid w:val="00E02254"/>
    <w:rsid w:val="00E20BFB"/>
    <w:rsid w:val="00E447BF"/>
    <w:rsid w:val="00EB5656"/>
    <w:rsid w:val="00EF346A"/>
    <w:rsid w:val="00F14F82"/>
    <w:rsid w:val="00F84D5F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6E885"/>
  <w15:docId w15:val="{0F02C66B-1592-4860-8A0F-004D221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37"/>
    <w:pPr>
      <w:spacing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uiPriority w:val="99"/>
    <w:rsid w:val="00D77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D7743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uiPriority w:val="99"/>
    <w:rsid w:val="00D774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D77437"/>
    <w:pPr>
      <w:widowControl w:val="0"/>
      <w:shd w:val="clear" w:color="auto" w:fill="FFFFFF"/>
      <w:spacing w:line="319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D77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7743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7437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D77437"/>
    <w:pPr>
      <w:widowControl w:val="0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7743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77437"/>
    <w:rPr>
      <w:rFonts w:ascii="Times New Roman" w:hAnsi="Times New Roman"/>
      <w:sz w:val="24"/>
      <w:szCs w:val="24"/>
      <w:lang w:eastAsia="ru-RU" w:bidi="ar-SA"/>
    </w:rPr>
  </w:style>
  <w:style w:type="paragraph" w:styleId="a4">
    <w:name w:val="No Spacing"/>
    <w:aliases w:val="No Spacing1,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,Без интервала21"/>
    <w:link w:val="1"/>
    <w:uiPriority w:val="99"/>
    <w:qFormat/>
    <w:rsid w:val="00D77437"/>
    <w:rPr>
      <w:rFonts w:ascii="Times New Roman" w:hAnsi="Times New Roman"/>
      <w:sz w:val="22"/>
      <w:szCs w:val="22"/>
    </w:rPr>
  </w:style>
  <w:style w:type="character" w:customStyle="1" w:styleId="1">
    <w:name w:val="Без интервала Знак1"/>
    <w:aliases w:val="No Spacing1 Знак1,Без интервала1 Знак1,обычный текст Знак1,обычный текст1 Знак1,1Без интервала1 Знак1,Без интервала11 Знак1,обычный текст11 Знак1,1Без интервала11 Знак1,Без интервала111 Знак1,1Без интервала Знак1,No Spacing11 Знак1"/>
    <w:link w:val="a4"/>
    <w:uiPriority w:val="99"/>
    <w:locked/>
    <w:rsid w:val="00D77437"/>
    <w:rPr>
      <w:rFonts w:ascii="Times New Roman" w:hAnsi="Times New Roman"/>
      <w:sz w:val="22"/>
      <w:szCs w:val="22"/>
      <w:lang w:eastAsia="ru-RU" w:bidi="ar-SA"/>
    </w:rPr>
  </w:style>
  <w:style w:type="character" w:customStyle="1" w:styleId="a5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locked/>
    <w:rsid w:val="00A07A2D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31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КипкееваДХ</dc:creator>
  <cp:keywords/>
  <dc:description/>
  <cp:lastModifiedBy>КипкееваДХ</cp:lastModifiedBy>
  <cp:revision>6</cp:revision>
  <cp:lastPrinted>2021-07-16T14:54:00Z</cp:lastPrinted>
  <dcterms:created xsi:type="dcterms:W3CDTF">2021-05-13T20:11:00Z</dcterms:created>
  <dcterms:modified xsi:type="dcterms:W3CDTF">2021-07-16T14:54:00Z</dcterms:modified>
</cp:coreProperties>
</file>