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9F" w:rsidRPr="00891C17" w:rsidRDefault="00675D9F" w:rsidP="00675D9F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i/>
          <w:color w:val="4472C4" w:themeColor="accent1"/>
          <w:kern w:val="36"/>
          <w:sz w:val="42"/>
          <w:szCs w:val="42"/>
          <w:lang w:eastAsia="ru-RU"/>
        </w:rPr>
      </w:pPr>
      <w:r w:rsidRPr="00675D9F">
        <w:rPr>
          <w:rFonts w:ascii="Trebuchet MS" w:eastAsia="Times New Roman" w:hAnsi="Trebuchet MS" w:cs="Times New Roman"/>
          <w:b/>
          <w:i/>
          <w:color w:val="4472C4" w:themeColor="accent1"/>
          <w:kern w:val="36"/>
          <w:sz w:val="42"/>
          <w:szCs w:val="42"/>
          <w:lang w:eastAsia="ru-RU"/>
        </w:rPr>
        <w:t xml:space="preserve">Уважаемые жители </w:t>
      </w:r>
      <w:r w:rsidRPr="00891C17">
        <w:rPr>
          <w:rFonts w:ascii="Trebuchet MS" w:eastAsia="Times New Roman" w:hAnsi="Trebuchet MS" w:cs="Times New Roman"/>
          <w:b/>
          <w:i/>
          <w:color w:val="4472C4" w:themeColor="accent1"/>
          <w:kern w:val="36"/>
          <w:sz w:val="42"/>
          <w:szCs w:val="42"/>
          <w:lang w:eastAsia="ru-RU"/>
        </w:rPr>
        <w:t>Карачаево-Черкесской Республики</w:t>
      </w:r>
      <w:r w:rsidRPr="00675D9F">
        <w:rPr>
          <w:rFonts w:ascii="Trebuchet MS" w:eastAsia="Times New Roman" w:hAnsi="Trebuchet MS" w:cs="Times New Roman"/>
          <w:b/>
          <w:i/>
          <w:color w:val="4472C4" w:themeColor="accent1"/>
          <w:kern w:val="36"/>
          <w:sz w:val="42"/>
          <w:szCs w:val="42"/>
          <w:lang w:eastAsia="ru-RU"/>
        </w:rPr>
        <w:t>!</w:t>
      </w:r>
    </w:p>
    <w:p w:rsidR="00675D9F" w:rsidRPr="00675D9F" w:rsidRDefault="00675D9F" w:rsidP="00675D9F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i/>
          <w:color w:val="4472C4" w:themeColor="accent1"/>
          <w:kern w:val="36"/>
          <w:sz w:val="42"/>
          <w:szCs w:val="42"/>
          <w:lang w:eastAsia="ru-RU"/>
        </w:rPr>
      </w:pPr>
      <w:r w:rsidRPr="00675D9F">
        <w:rPr>
          <w:rFonts w:ascii="Trebuchet MS" w:eastAsia="Times New Roman" w:hAnsi="Trebuchet MS" w:cs="Times New Roman"/>
          <w:b/>
          <w:i/>
          <w:color w:val="4472C4" w:themeColor="accent1"/>
          <w:kern w:val="36"/>
          <w:sz w:val="42"/>
          <w:szCs w:val="42"/>
          <w:lang w:eastAsia="ru-RU"/>
        </w:rPr>
        <w:t>Приглашаем Вас на диспансеризацию и профилактические осмотры взрослого населения!</w:t>
      </w:r>
    </w:p>
    <w:p w:rsidR="00675D9F" w:rsidRPr="00675D9F" w:rsidRDefault="00675D9F" w:rsidP="0067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4"/>
          <w:szCs w:val="24"/>
          <w:lang w:val="en-US" w:eastAsia="ru-RU"/>
        </w:rPr>
      </w:pPr>
      <w:hyperlink r:id="rId5" w:history="1">
        <w:r w:rsidRPr="00F8277B">
          <w:rPr>
            <w:rFonts w:ascii="Trebuchet MS" w:eastAsia="Times New Roman" w:hAnsi="Trebuchet MS" w:cs="Times New Roman"/>
            <w:b/>
            <w:bCs/>
            <w:color w:val="2B76B2"/>
            <w:sz w:val="24"/>
            <w:szCs w:val="24"/>
            <w:u w:val="single"/>
            <w:lang w:eastAsia="ru-RU"/>
          </w:rPr>
          <w:t>Перечень медицинских организаций, участвующих в проведении профилактического осмотра и диспансеризации взрослого населения</w:t>
        </w:r>
      </w:hyperlink>
      <w:r w:rsidR="00891C17" w:rsidRPr="00F8277B">
        <w:rPr>
          <w:rFonts w:ascii="Trebuchet MS" w:eastAsia="Times New Roman" w:hAnsi="Trebuchet MS" w:cs="Times New Roman"/>
          <w:b/>
          <w:bCs/>
          <w:color w:val="22252D"/>
          <w:sz w:val="24"/>
          <w:szCs w:val="24"/>
          <w:lang w:eastAsia="ru-RU"/>
        </w:rPr>
        <w:t xml:space="preserve">, </w:t>
      </w:r>
      <w:r w:rsidR="00891C17" w:rsidRPr="00F8277B">
        <w:rPr>
          <w:rFonts w:ascii="Trebuchet MS" w:eastAsia="Times New Roman" w:hAnsi="Trebuchet MS" w:cs="Times New Roman"/>
          <w:b/>
          <w:bCs/>
          <w:color w:val="2E74B5" w:themeColor="accent5" w:themeShade="BF"/>
          <w:sz w:val="24"/>
          <w:szCs w:val="24"/>
          <w:lang w:eastAsia="ru-RU"/>
        </w:rPr>
        <w:t xml:space="preserve">в </w:t>
      </w:r>
      <w:proofErr w:type="spellStart"/>
      <w:r w:rsidR="00891C17" w:rsidRPr="00F8277B">
        <w:rPr>
          <w:rFonts w:ascii="Trebuchet MS" w:eastAsia="Times New Roman" w:hAnsi="Trebuchet MS" w:cs="Times New Roman"/>
          <w:b/>
          <w:bCs/>
          <w:color w:val="2E74B5" w:themeColor="accent5" w:themeShade="BF"/>
          <w:sz w:val="24"/>
          <w:szCs w:val="24"/>
          <w:lang w:eastAsia="ru-RU"/>
        </w:rPr>
        <w:t>т.ч</w:t>
      </w:r>
      <w:proofErr w:type="spellEnd"/>
      <w:r w:rsidR="00891C17" w:rsidRPr="00F8277B">
        <w:rPr>
          <w:rFonts w:ascii="Trebuchet MS" w:eastAsia="Times New Roman" w:hAnsi="Trebuchet MS" w:cs="Times New Roman"/>
          <w:b/>
          <w:bCs/>
          <w:color w:val="2E74B5" w:themeColor="accent5" w:themeShade="BF"/>
          <w:sz w:val="24"/>
          <w:szCs w:val="24"/>
          <w:lang w:eastAsia="ru-RU"/>
        </w:rPr>
        <w:t xml:space="preserve">. граждан, перенесших новую </w:t>
      </w:r>
      <w:proofErr w:type="spellStart"/>
      <w:r w:rsidR="00891C17" w:rsidRPr="00F8277B">
        <w:rPr>
          <w:rFonts w:ascii="Trebuchet MS" w:eastAsia="Times New Roman" w:hAnsi="Trebuchet MS" w:cs="Times New Roman"/>
          <w:b/>
          <w:bCs/>
          <w:color w:val="2E74B5" w:themeColor="accent5" w:themeShade="BF"/>
          <w:sz w:val="24"/>
          <w:szCs w:val="24"/>
          <w:lang w:eastAsia="ru-RU"/>
        </w:rPr>
        <w:t>коронавирусную</w:t>
      </w:r>
      <w:proofErr w:type="spellEnd"/>
      <w:r w:rsidR="00891C17" w:rsidRPr="00F8277B">
        <w:rPr>
          <w:rFonts w:ascii="Trebuchet MS" w:eastAsia="Times New Roman" w:hAnsi="Trebuchet MS" w:cs="Times New Roman"/>
          <w:b/>
          <w:bCs/>
          <w:color w:val="2E74B5" w:themeColor="accent5" w:themeShade="BF"/>
          <w:sz w:val="24"/>
          <w:szCs w:val="24"/>
          <w:lang w:eastAsia="ru-RU"/>
        </w:rPr>
        <w:t xml:space="preserve"> инфекцию </w:t>
      </w:r>
      <w:r w:rsidR="00891C17" w:rsidRPr="00F8277B">
        <w:rPr>
          <w:rFonts w:ascii="Trebuchet MS" w:eastAsia="Times New Roman" w:hAnsi="Trebuchet MS" w:cs="Times New Roman"/>
          <w:b/>
          <w:bCs/>
          <w:color w:val="2E74B5" w:themeColor="accent5" w:themeShade="BF"/>
          <w:sz w:val="24"/>
          <w:szCs w:val="24"/>
          <w:lang w:val="en-US" w:eastAsia="ru-RU"/>
        </w:rPr>
        <w:t>COVID-19.</w:t>
      </w:r>
      <w:r w:rsidR="00F8277B" w:rsidRPr="00F8277B">
        <w:rPr>
          <w:noProof/>
          <w:lang w:eastAsia="ru-RU"/>
        </w:rPr>
        <w:t xml:space="preserve"> </w:t>
      </w:r>
      <w:r w:rsidR="00F8277B">
        <w:rPr>
          <w:noProof/>
          <w:lang w:eastAsia="ru-RU"/>
        </w:rPr>
        <w:drawing>
          <wp:inline distT="0" distB="0" distL="0" distR="0" wp14:anchorId="499C87A3" wp14:editId="150C43AC">
            <wp:extent cx="5905500" cy="6753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65" w:rsidRPr="00B5777A" w:rsidRDefault="00F06965" w:rsidP="00675D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Cs/>
          <w:i/>
          <w:iCs/>
          <w:color w:val="22252D"/>
          <w:sz w:val="21"/>
          <w:szCs w:val="21"/>
          <w:lang w:eastAsia="ru-RU"/>
        </w:rPr>
      </w:pPr>
      <w:bookmarkStart w:id="0" w:name="_GoBack"/>
      <w:bookmarkEnd w:id="0"/>
    </w:p>
    <w:p w:rsidR="00F06965" w:rsidRDefault="00F06965" w:rsidP="00675D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szCs w:val="21"/>
          <w:lang w:eastAsia="ru-RU"/>
        </w:rPr>
      </w:pPr>
    </w:p>
    <w:p w:rsidR="00F06965" w:rsidRDefault="00B5777A" w:rsidP="00675D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BBB17B" wp14:editId="420C0DA2">
            <wp:extent cx="5791200" cy="820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C17" w:rsidRDefault="00891C17" w:rsidP="00B5777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i/>
          <w:iCs/>
          <w:color w:val="4472C4" w:themeColor="accent1"/>
          <w:sz w:val="42"/>
          <w:szCs w:val="42"/>
          <w:lang w:eastAsia="ru-RU"/>
        </w:rPr>
      </w:pPr>
    </w:p>
    <w:p w:rsidR="00675D9F" w:rsidRPr="00675D9F" w:rsidRDefault="00D3714B" w:rsidP="00891C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472C4" w:themeColor="accent1"/>
          <w:sz w:val="42"/>
          <w:szCs w:val="42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noProof/>
          <w:color w:val="4472C4" w:themeColor="accent1"/>
          <w:sz w:val="4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-196215</wp:posOffset>
                </wp:positionV>
                <wp:extent cx="6429375" cy="7038975"/>
                <wp:effectExtent l="38100" t="38100" r="47625" b="476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70389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D4DC3" id="Прямоугольник 5" o:spid="_x0000_s1026" style="position:absolute;margin-left:-22.05pt;margin-top:-15.45pt;width:506.25pt;height:55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YhzwIAAN8FAAAOAAAAZHJzL2Uyb0RvYy54bWysVM1uEzEQviPxDpbvdJM0Sduom6pqVYRU&#10;aEWLena9drOS12Ns548TElckHoGH4IL46TNs3oixvdlGJXBA5LDx/H0z/jwzh0eLSpGZsK4EndPu&#10;TocSoTkUpb7L6Zvrs2f7lDjPdMEUaJHTpXD0aPz0yeHcjEQPJqAKYQmCaDeam5xOvDejLHN8Iirm&#10;dsAIjUYJtmIeRXuXFZbNEb1SWa/TGWZzsIWxwIVzqD1NRjqO+FIK7i+kdMITlVOszcevjd/b8M3G&#10;h2x0Z5mZlLwpg/1DFRUrNSZtoU6ZZ2Rqy9+gqpJbcCD9DocqAylLLuId8DbdzqPbXE2YEfEuSI4z&#10;LU3u/8HyV7NLS8oipwNKNKvwierPq/erT/WP+n71of5S39ffVx/rn/XX+hsZBL7mxo0w7Mpc2kZy&#10;eAyXX0hbhX+8FllEjpctx2LhCUflsN872N3DZBxte53d/QMUECd7CDfW+ecCKhIOObX4iJFbNjt3&#10;PrmuXUI2DWelUqhnI6XJHFGH2BkxwoEqi2ANxthT4kRZMmPYDYxzof0w+qlp9RKKpB928Jf6AtXY&#10;PUndX6ux0BYplr2RBG1KozJQlEiJJ79UIpX3WkgkG2nopfpCm28vyU1YIVLqwR9TK42AAVniHVvs&#10;7t+wE3+NfwgVcUra4Ia47YWl4DYiZgbt2+Cq1GC3ZVe+2zyyTP5rkhI1gaVbKJbYihbSjDrDz0p8&#10;/3Pm/CWzOJQ4vrho/AV+pAJ8Z2hOlEzAvtumD/44K2ilZI5DnlP3dsqsoES90DhFB91+P2yFKPQH&#10;ez0U7KbldtOip9UJYOd0caUZHo/B36v1UVqobnAfHYesaGKaY+6ccm/XwolPywc3GhfHx9ENN4Fh&#10;/lxfGR7AA6uhv68XN8yaZgg8zs8rWC8ENno0C8k3RGo4nnqQZRyUB14bvnGLxJ5tNl5YU5ty9HrY&#10;y+NfAAAA//8DAFBLAwQUAAYACAAAACEA86gun+AAAAAMAQAADwAAAGRycy9kb3ducmV2LnhtbEyP&#10;y26DMBBF95X6D9ZU6i6xSRBJKCaKKmVXqcqDvcEukOIxwk6Av+901e5mNEd3zs32k+3Ywwy+dSgh&#10;WgpgBiunW6wlXC/HxRaYDwq16hwaCbPxsM+fnzKVajfiyTzOoWYUgj5VEpoQ+pRzXzXGKr90vUG6&#10;fbnBqkDrUHM9qJHCbcdXQiTcqhbpQ6N6896Y6vt8txIKF+H4cYiLU1Gu5vnzeLtW65uUry/T4Q1Y&#10;MFP4g+FXn9QhJ6fS3VF71klYxHFEKA1rsQNGxC7ZxsBKQsVmkwDPM/6/RP4DAAD//wMAUEsBAi0A&#10;FAAGAAgAAAAhALaDOJL+AAAA4QEAABMAAAAAAAAAAAAAAAAAAAAAAFtDb250ZW50X1R5cGVzXS54&#10;bWxQSwECLQAUAAYACAAAACEAOP0h/9YAAACUAQAACwAAAAAAAAAAAAAAAAAvAQAAX3JlbHMvLnJl&#10;bHNQSwECLQAUAAYACAAAACEAeVJ2Ic8CAADfBQAADgAAAAAAAAAAAAAAAAAuAgAAZHJzL2Uyb0Rv&#10;Yy54bWxQSwECLQAUAAYACAAAACEA86gun+AAAAAMAQAADwAAAAAAAAAAAAAAAAApBQAAZHJzL2Rv&#10;d25yZXYueG1sUEsFBgAAAAAEAAQA8wAAADYGAAAAAA==&#10;" filled="f" strokecolor="#a8d08d [1945]" strokeweight="6pt"/>
            </w:pict>
          </mc:Fallback>
        </mc:AlternateContent>
      </w:r>
      <w:r w:rsidR="00891C17" w:rsidRPr="00891C17">
        <w:rPr>
          <w:rFonts w:ascii="Trebuchet MS" w:eastAsia="Times New Roman" w:hAnsi="Trebuchet MS" w:cs="Times New Roman"/>
          <w:b/>
          <w:bCs/>
          <w:i/>
          <w:iCs/>
          <w:color w:val="4472C4" w:themeColor="accent1"/>
          <w:sz w:val="42"/>
          <w:szCs w:val="42"/>
          <w:lang w:eastAsia="ru-RU"/>
        </w:rPr>
        <w:t>В</w:t>
      </w:r>
      <w:r w:rsidR="00675D9F" w:rsidRPr="00891C17">
        <w:rPr>
          <w:rFonts w:ascii="Trebuchet MS" w:eastAsia="Times New Roman" w:hAnsi="Trebuchet MS" w:cs="Times New Roman"/>
          <w:b/>
          <w:bCs/>
          <w:i/>
          <w:iCs/>
          <w:color w:val="4472C4" w:themeColor="accent1"/>
          <w:sz w:val="42"/>
          <w:szCs w:val="42"/>
          <w:lang w:eastAsia="ru-RU"/>
        </w:rPr>
        <w:t xml:space="preserve"> целях исполнения поручения Президента РФ от 02.05.2021 №Пр-753 с 1 июля 2021г. в рамках диспансеризации и профилактических медицинских осмотров будет </w:t>
      </w:r>
      <w:r w:rsidR="00675D9F" w:rsidRPr="00891C17">
        <w:rPr>
          <w:rFonts w:ascii="Trebuchet MS" w:eastAsia="Times New Roman" w:hAnsi="Trebuchet MS" w:cs="Times New Roman"/>
          <w:b/>
          <w:bCs/>
          <w:i/>
          <w:iCs/>
          <w:color w:val="4472C4" w:themeColor="accent1"/>
          <w:sz w:val="42"/>
          <w:szCs w:val="42"/>
          <w:u w:val="single"/>
          <w:lang w:eastAsia="ru-RU"/>
        </w:rPr>
        <w:t xml:space="preserve">расширен перечень исследований, </w:t>
      </w:r>
      <w:proofErr w:type="gramStart"/>
      <w:r w:rsidR="00675D9F" w:rsidRPr="00891C17">
        <w:rPr>
          <w:rFonts w:ascii="Trebuchet MS" w:eastAsia="Times New Roman" w:hAnsi="Trebuchet MS" w:cs="Times New Roman"/>
          <w:b/>
          <w:bCs/>
          <w:i/>
          <w:iCs/>
          <w:color w:val="4472C4" w:themeColor="accent1"/>
          <w:sz w:val="42"/>
          <w:szCs w:val="42"/>
          <w:u w:val="single"/>
          <w:lang w:eastAsia="ru-RU"/>
        </w:rPr>
        <w:t>для граждан</w:t>
      </w:r>
      <w:proofErr w:type="gramEnd"/>
      <w:r w:rsidR="00675D9F" w:rsidRPr="00891C17">
        <w:rPr>
          <w:rFonts w:ascii="Trebuchet MS" w:eastAsia="Times New Roman" w:hAnsi="Trebuchet MS" w:cs="Times New Roman"/>
          <w:b/>
          <w:bCs/>
          <w:i/>
          <w:iCs/>
          <w:color w:val="4472C4" w:themeColor="accent1"/>
          <w:sz w:val="42"/>
          <w:szCs w:val="42"/>
          <w:u w:val="single"/>
          <w:lang w:eastAsia="ru-RU"/>
        </w:rPr>
        <w:t xml:space="preserve"> перенесших новую </w:t>
      </w:r>
      <w:proofErr w:type="spellStart"/>
      <w:r w:rsidR="00675D9F" w:rsidRPr="00891C17">
        <w:rPr>
          <w:rFonts w:ascii="Trebuchet MS" w:eastAsia="Times New Roman" w:hAnsi="Trebuchet MS" w:cs="Times New Roman"/>
          <w:b/>
          <w:bCs/>
          <w:i/>
          <w:iCs/>
          <w:color w:val="4472C4" w:themeColor="accent1"/>
          <w:sz w:val="42"/>
          <w:szCs w:val="42"/>
          <w:u w:val="single"/>
          <w:lang w:eastAsia="ru-RU"/>
        </w:rPr>
        <w:t>коронавирусную</w:t>
      </w:r>
      <w:proofErr w:type="spellEnd"/>
      <w:r w:rsidR="00675D9F" w:rsidRPr="00891C17">
        <w:rPr>
          <w:rFonts w:ascii="Trebuchet MS" w:eastAsia="Times New Roman" w:hAnsi="Trebuchet MS" w:cs="Times New Roman"/>
          <w:b/>
          <w:bCs/>
          <w:i/>
          <w:iCs/>
          <w:color w:val="4472C4" w:themeColor="accent1"/>
          <w:sz w:val="42"/>
          <w:szCs w:val="42"/>
          <w:u w:val="single"/>
          <w:lang w:eastAsia="ru-RU"/>
        </w:rPr>
        <w:t xml:space="preserve"> инфекцию (COVID-19).</w:t>
      </w:r>
    </w:p>
    <w:p w:rsidR="00F06965" w:rsidRDefault="00F06965" w:rsidP="0067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eastAsia="ru-RU"/>
        </w:rPr>
      </w:pPr>
    </w:p>
    <w:p w:rsidR="00F06965" w:rsidRPr="00D3714B" w:rsidRDefault="00F06965" w:rsidP="00891C17">
      <w:pPr>
        <w:pStyle w:val="a4"/>
        <w:shd w:val="clear" w:color="auto" w:fill="FFFFFF"/>
        <w:spacing w:before="0" w:beforeAutospacing="0" w:after="210" w:afterAutospacing="0"/>
        <w:ind w:firstLine="708"/>
        <w:jc w:val="both"/>
        <w:rPr>
          <w:b/>
          <w:i/>
          <w:sz w:val="28"/>
          <w:szCs w:val="28"/>
        </w:rPr>
      </w:pPr>
      <w:r w:rsidRPr="00D3714B">
        <w:rPr>
          <w:b/>
          <w:i/>
          <w:sz w:val="28"/>
          <w:szCs w:val="28"/>
        </w:rPr>
        <w:t>Углубленная диспансеризация будет проходить в два этапа. Первый из них включает семь исследований: общий и биохимический анализы крови, измерение насыщения крови кислородом (сатурация), тест с 6-минутной ходьбой, спирометрия, рентген грудной клетки, прием терапевта. Для граждан, переболевших COVID-19, к этому списку добавится анализ на определение концентрации D-</w:t>
      </w:r>
      <w:proofErr w:type="spellStart"/>
      <w:r w:rsidRPr="00D3714B">
        <w:rPr>
          <w:b/>
          <w:i/>
          <w:sz w:val="28"/>
          <w:szCs w:val="28"/>
        </w:rPr>
        <w:t>димера</w:t>
      </w:r>
      <w:proofErr w:type="spellEnd"/>
      <w:r w:rsidRPr="00D3714B">
        <w:rPr>
          <w:b/>
          <w:i/>
          <w:sz w:val="28"/>
          <w:szCs w:val="28"/>
        </w:rPr>
        <w:t xml:space="preserve"> в крови, помогающий выявлять признаки </w:t>
      </w:r>
      <w:proofErr w:type="spellStart"/>
      <w:r w:rsidRPr="00D3714B">
        <w:rPr>
          <w:b/>
          <w:i/>
          <w:sz w:val="28"/>
          <w:szCs w:val="28"/>
        </w:rPr>
        <w:t>тромбообразования</w:t>
      </w:r>
      <w:proofErr w:type="spellEnd"/>
      <w:r w:rsidRPr="00D3714B">
        <w:rPr>
          <w:b/>
          <w:i/>
          <w:sz w:val="28"/>
          <w:szCs w:val="28"/>
        </w:rPr>
        <w:t>. Все эти обследования можно будет пройти за один день. </w:t>
      </w:r>
    </w:p>
    <w:p w:rsidR="00F06965" w:rsidRPr="00D3714B" w:rsidRDefault="00F06965" w:rsidP="00891C17">
      <w:pPr>
        <w:pStyle w:val="a4"/>
        <w:shd w:val="clear" w:color="auto" w:fill="FFFFFF"/>
        <w:spacing w:before="0" w:beforeAutospacing="0" w:after="210" w:afterAutospacing="0"/>
        <w:ind w:firstLine="708"/>
        <w:jc w:val="both"/>
        <w:rPr>
          <w:b/>
          <w:i/>
          <w:sz w:val="28"/>
          <w:szCs w:val="28"/>
        </w:rPr>
      </w:pPr>
      <w:r w:rsidRPr="00D3714B">
        <w:rPr>
          <w:b/>
          <w:i/>
          <w:sz w:val="28"/>
          <w:szCs w:val="28"/>
        </w:rPr>
        <w:t>По их результатам врачи определят риски и возможные признаки развития хронических заболеваний, при необходимости для уточнения диагноза направят пациента на второй этап. Он будет включать еще три обследования - эхокардиографию, КТ легких и допплеровское исследование сосудов нижних конечностей. Если по результатам диспансеризации у пациента выявят хронич</w:t>
      </w:r>
      <w:r w:rsidRPr="00D3714B">
        <w:rPr>
          <w:b/>
          <w:i/>
          <w:sz w:val="28"/>
          <w:szCs w:val="28"/>
        </w:rPr>
        <w:t>еские заболевания или риски их </w:t>
      </w:r>
      <w:r w:rsidRPr="00D3714B">
        <w:rPr>
          <w:b/>
          <w:i/>
          <w:sz w:val="28"/>
          <w:szCs w:val="28"/>
        </w:rPr>
        <w:t>возникновения, то ему будет проведено лечение и назначена медицинская реабилитация.</w:t>
      </w:r>
    </w:p>
    <w:p w:rsidR="00F06965" w:rsidRPr="00D3714B" w:rsidRDefault="00F06965" w:rsidP="00891C17">
      <w:pPr>
        <w:pStyle w:val="a4"/>
        <w:shd w:val="clear" w:color="auto" w:fill="FFFFFF"/>
        <w:spacing w:before="0" w:beforeAutospacing="0" w:after="210" w:afterAutospacing="0"/>
        <w:ind w:firstLine="708"/>
        <w:jc w:val="both"/>
        <w:rPr>
          <w:b/>
          <w:i/>
          <w:sz w:val="28"/>
          <w:szCs w:val="28"/>
        </w:rPr>
      </w:pPr>
      <w:r w:rsidRPr="00D3714B">
        <w:rPr>
          <w:b/>
          <w:i/>
          <w:sz w:val="28"/>
          <w:szCs w:val="28"/>
        </w:rPr>
        <w:t xml:space="preserve">Перечень медицинских организаций, где можно пройти углубленную диспансеризацию, опубликуют на официальных сайтах региональных органов здравоохранения и на едином портале </w:t>
      </w:r>
      <w:proofErr w:type="spellStart"/>
      <w:r w:rsidRPr="00D3714B">
        <w:rPr>
          <w:b/>
          <w:i/>
          <w:sz w:val="28"/>
          <w:szCs w:val="28"/>
        </w:rPr>
        <w:t>госуслуг</w:t>
      </w:r>
      <w:proofErr w:type="spellEnd"/>
      <w:r w:rsidRPr="00D3714B">
        <w:rPr>
          <w:b/>
          <w:i/>
          <w:sz w:val="28"/>
          <w:szCs w:val="28"/>
        </w:rPr>
        <w:t>.</w:t>
      </w:r>
    </w:p>
    <w:p w:rsidR="00675D9F" w:rsidRPr="00675D9F" w:rsidRDefault="00675D9F" w:rsidP="0067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F06965" w:rsidRDefault="00F06965"/>
    <w:p w:rsidR="00F06965" w:rsidRDefault="00F06965"/>
    <w:p w:rsidR="00F06965" w:rsidRDefault="00F06965"/>
    <w:p w:rsidR="00F06965" w:rsidRDefault="00F06965"/>
    <w:p w:rsidR="00F06965" w:rsidRDefault="00F06965"/>
    <w:p w:rsidR="00F06965" w:rsidRDefault="00F06965"/>
    <w:p w:rsidR="00561CD6" w:rsidRDefault="00561CD6"/>
    <w:sectPr w:rsidR="0056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9F"/>
    <w:rsid w:val="00561CD6"/>
    <w:rsid w:val="006033AF"/>
    <w:rsid w:val="006124E0"/>
    <w:rsid w:val="00675D9F"/>
    <w:rsid w:val="00891C17"/>
    <w:rsid w:val="00B5777A"/>
    <w:rsid w:val="00D3714B"/>
    <w:rsid w:val="00E83F4F"/>
    <w:rsid w:val="00F06965"/>
    <w:rsid w:val="00F8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82B8"/>
  <w15:chartTrackingRefBased/>
  <w15:docId w15:val="{3C072EF9-7552-4673-A051-64237B8B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675D9F"/>
  </w:style>
  <w:style w:type="character" w:styleId="a3">
    <w:name w:val="Hyperlink"/>
    <w:basedOn w:val="a0"/>
    <w:uiPriority w:val="99"/>
    <w:semiHidden/>
    <w:unhideWhenUsed/>
    <w:rsid w:val="00675D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D9F"/>
    <w:rPr>
      <w:b/>
      <w:bCs/>
    </w:rPr>
  </w:style>
  <w:style w:type="character" w:styleId="a6">
    <w:name w:val="Emphasis"/>
    <w:basedOn w:val="a0"/>
    <w:uiPriority w:val="20"/>
    <w:qFormat/>
    <w:rsid w:val="00675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62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4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919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6592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321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minzdrav.donland.ru/upload/uf/369/j7y17poswaeq56kxgzy5usnrfmh8ir1b/Perechen-meditsinskikh-organizatsiy_-uchastvuyushchikh-v-provedenii-profilakticheskogo-osmotra-i-dispanserizatsii-vzroslogo-naseleniya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3C11-6A7C-4F40-843E-74C3A87D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КипкееваДХ</dc:creator>
  <cp:keywords/>
  <dc:description/>
  <cp:lastModifiedBy>КипкееваДХ</cp:lastModifiedBy>
  <cp:revision>6</cp:revision>
  <dcterms:created xsi:type="dcterms:W3CDTF">2021-06-21T12:33:00Z</dcterms:created>
  <dcterms:modified xsi:type="dcterms:W3CDTF">2021-06-21T13:41:00Z</dcterms:modified>
</cp:coreProperties>
</file>